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5FDC" w:rsidRDefault="006C5FDC" w:rsidP="00610480">
      <w:pPr>
        <w:rPr>
          <w:rFonts w:cs="David"/>
          <w:rtl/>
        </w:rPr>
      </w:pPr>
    </w:p>
    <w:p w:rsidR="00A66DFA" w:rsidRDefault="00A66DFA" w:rsidP="006C1B94">
      <w:pPr>
        <w:rPr>
          <w:rFonts w:cs="David"/>
          <w:rtl/>
        </w:rPr>
      </w:pP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 w:rsidRPr="00A66DFA">
        <w:rPr>
          <w:rFonts w:cs="David" w:hint="cs"/>
          <w:rtl/>
        </w:rPr>
        <w:tab/>
      </w:r>
      <w:r w:rsidRPr="00A66DFA">
        <w:rPr>
          <w:rFonts w:cs="David" w:hint="cs"/>
          <w:rtl/>
        </w:rPr>
        <w:tab/>
      </w:r>
      <w:r w:rsidRPr="00A66DFA">
        <w:rPr>
          <w:rFonts w:cs="David" w:hint="cs"/>
          <w:rtl/>
        </w:rPr>
        <w:tab/>
      </w:r>
      <w:r w:rsidRPr="00A66DFA">
        <w:rPr>
          <w:rFonts w:cs="David" w:hint="cs"/>
          <w:rtl/>
        </w:rPr>
        <w:tab/>
      </w:r>
      <w:r w:rsidRPr="00A66DFA">
        <w:rPr>
          <w:rFonts w:cs="David" w:hint="cs"/>
          <w:rtl/>
        </w:rPr>
        <w:tab/>
      </w:r>
      <w:r w:rsidRPr="00A66DFA">
        <w:rPr>
          <w:rFonts w:cs="David" w:hint="cs"/>
          <w:rtl/>
        </w:rPr>
        <w:tab/>
      </w:r>
      <w:r w:rsidRPr="00A66DFA">
        <w:rPr>
          <w:rFonts w:cs="David" w:hint="cs"/>
          <w:rtl/>
        </w:rPr>
        <w:tab/>
      </w:r>
      <w:r w:rsidR="006C1B94">
        <w:rPr>
          <w:rFonts w:cs="David" w:hint="cs"/>
          <w:rtl/>
        </w:rPr>
        <w:t>14/08/12</w:t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</w:p>
    <w:p w:rsidR="00A66DFA" w:rsidRDefault="00A66DFA" w:rsidP="00610480">
      <w:pPr>
        <w:rPr>
          <w:rFonts w:cs="David"/>
          <w:rtl/>
        </w:rPr>
      </w:pPr>
      <w:r>
        <w:rPr>
          <w:rFonts w:cs="David" w:hint="cs"/>
          <w:rtl/>
        </w:rPr>
        <w:t>לכבוד,</w:t>
      </w:r>
    </w:p>
    <w:p w:rsidR="00A66DFA" w:rsidRDefault="00A66DFA" w:rsidP="00610480">
      <w:pPr>
        <w:rPr>
          <w:rFonts w:cs="David"/>
          <w:rtl/>
        </w:rPr>
      </w:pPr>
      <w:r>
        <w:rPr>
          <w:rFonts w:cs="David" w:hint="cs"/>
          <w:rtl/>
        </w:rPr>
        <w:t>משתתפי מכרז 17/2012,</w:t>
      </w:r>
    </w:p>
    <w:p w:rsidR="00A66DFA" w:rsidRDefault="00A66DFA" w:rsidP="00610480">
      <w:pPr>
        <w:rPr>
          <w:rFonts w:cs="David"/>
          <w:rtl/>
        </w:rPr>
      </w:pPr>
    </w:p>
    <w:p w:rsidR="00A66DFA" w:rsidRDefault="00A66DFA" w:rsidP="00610480">
      <w:pPr>
        <w:rPr>
          <w:rFonts w:cs="David"/>
          <w:rtl/>
        </w:rPr>
      </w:pPr>
    </w:p>
    <w:p w:rsidR="00A66DFA" w:rsidRDefault="00A66DFA" w:rsidP="00610480">
      <w:pPr>
        <w:rPr>
          <w:rFonts w:cs="David"/>
          <w:rtl/>
        </w:rPr>
      </w:pPr>
    </w:p>
    <w:p w:rsidR="00A66DFA" w:rsidRDefault="00A66DFA" w:rsidP="00610480">
      <w:pPr>
        <w:rPr>
          <w:rFonts w:cs="David"/>
          <w:rtl/>
        </w:rPr>
      </w:pPr>
    </w:p>
    <w:p w:rsidR="00A66DFA" w:rsidRPr="00610480" w:rsidRDefault="00A66DFA" w:rsidP="00610480">
      <w:pPr>
        <w:rPr>
          <w:rFonts w:cs="David"/>
          <w:rtl/>
        </w:rPr>
      </w:pPr>
    </w:p>
    <w:p w:rsidR="00A66DFA" w:rsidRPr="00392713" w:rsidRDefault="00A66DFA" w:rsidP="00A66DFA">
      <w:pPr>
        <w:spacing w:line="360" w:lineRule="auto"/>
        <w:jc w:val="center"/>
        <w:rPr>
          <w:rFonts w:cs="David"/>
          <w:b/>
          <w:bCs/>
          <w:u w:val="single"/>
          <w:rtl/>
        </w:rPr>
      </w:pPr>
      <w:r w:rsidRPr="00392713">
        <w:rPr>
          <w:rFonts w:cs="David" w:hint="cs"/>
          <w:rtl/>
        </w:rPr>
        <w:t>הנדון:</w:t>
      </w:r>
      <w:r w:rsidRPr="00392713">
        <w:rPr>
          <w:rFonts w:cs="David" w:hint="cs"/>
          <w:b/>
          <w:bCs/>
          <w:u w:val="single"/>
          <w:rtl/>
        </w:rPr>
        <w:t xml:space="preserve"> שאלות הבהרה למכרז מס' 17/2012 </w:t>
      </w:r>
      <w:r>
        <w:rPr>
          <w:rFonts w:cs="David" w:hint="cs"/>
          <w:b/>
          <w:bCs/>
          <w:u w:val="single"/>
          <w:rtl/>
        </w:rPr>
        <w:t xml:space="preserve">והודעת עדכון </w:t>
      </w:r>
      <w:r w:rsidRPr="00392713">
        <w:rPr>
          <w:rFonts w:cs="David"/>
          <w:b/>
          <w:bCs/>
          <w:u w:val="single"/>
          <w:rtl/>
        </w:rPr>
        <w:t>–</w:t>
      </w:r>
      <w:r w:rsidRPr="00392713">
        <w:rPr>
          <w:rFonts w:cs="David" w:hint="cs"/>
          <w:b/>
          <w:bCs/>
          <w:u w:val="single"/>
          <w:rtl/>
        </w:rPr>
        <w:t xml:space="preserve"> </w:t>
      </w:r>
      <w:r>
        <w:rPr>
          <w:rFonts w:cs="David" w:hint="cs"/>
          <w:b/>
          <w:bCs/>
          <w:u w:val="single"/>
          <w:rtl/>
        </w:rPr>
        <w:t xml:space="preserve">למכרז מס' 17/2012 - </w:t>
      </w:r>
      <w:r w:rsidRPr="00392713">
        <w:rPr>
          <w:rFonts w:cs="David" w:hint="cs"/>
          <w:b/>
          <w:bCs/>
          <w:u w:val="single"/>
          <w:rtl/>
        </w:rPr>
        <w:t>הזמנה לקבלת הצעות למתן שרותי יעוץ לבדיקת תכניות ו/או לבדיקת היתרי בנייה ללשכת התכנון המחוזית מחוז דרום</w:t>
      </w:r>
    </w:p>
    <w:p w:rsidR="00A66DFA" w:rsidRDefault="00A66DFA" w:rsidP="00A66DFA">
      <w:pPr>
        <w:spacing w:line="360" w:lineRule="auto"/>
        <w:jc w:val="center"/>
        <w:rPr>
          <w:rFonts w:cs="David"/>
          <w:b/>
          <w:bCs/>
          <w:sz w:val="16"/>
          <w:szCs w:val="16"/>
          <w:u w:val="single"/>
          <w:rtl/>
        </w:rPr>
      </w:pPr>
    </w:p>
    <w:p w:rsidR="003A6A6A" w:rsidRDefault="003A6A6A" w:rsidP="003A6A6A">
      <w:pPr>
        <w:pStyle w:val="a9"/>
        <w:numPr>
          <w:ilvl w:val="0"/>
          <w:numId w:val="2"/>
        </w:numPr>
        <w:spacing w:line="360" w:lineRule="auto"/>
        <w:rPr>
          <w:rFonts w:cs="David"/>
          <w:b/>
          <w:bCs/>
          <w:u w:val="single"/>
        </w:rPr>
      </w:pPr>
      <w:r w:rsidRPr="003A6A6A">
        <w:rPr>
          <w:rFonts w:cs="David" w:hint="cs"/>
          <w:b/>
          <w:bCs/>
          <w:u w:val="single"/>
          <w:rtl/>
        </w:rPr>
        <w:t>הודעת ע</w:t>
      </w:r>
      <w:r>
        <w:rPr>
          <w:rFonts w:cs="David" w:hint="cs"/>
          <w:b/>
          <w:bCs/>
          <w:u w:val="single"/>
          <w:rtl/>
        </w:rPr>
        <w:t>ד</w:t>
      </w:r>
      <w:r w:rsidR="00AF1CD0">
        <w:rPr>
          <w:rFonts w:cs="David" w:hint="cs"/>
          <w:b/>
          <w:bCs/>
          <w:u w:val="single"/>
          <w:rtl/>
        </w:rPr>
        <w:t>כון (כפי שפורסם באתר המשרד)</w:t>
      </w:r>
    </w:p>
    <w:p w:rsidR="00AF1CD0" w:rsidRPr="00AF1CD0" w:rsidRDefault="00AF1CD0" w:rsidP="00AF1CD0">
      <w:pPr>
        <w:spacing w:line="360" w:lineRule="auto"/>
        <w:ind w:left="651"/>
        <w:rPr>
          <w:rFonts w:cs="David"/>
          <w:b/>
          <w:bCs/>
          <w:rtl/>
        </w:rPr>
      </w:pPr>
      <w:r w:rsidRPr="00AF1CD0">
        <w:rPr>
          <w:rFonts w:cs="David" w:hint="cs"/>
          <w:b/>
          <w:bCs/>
          <w:rtl/>
        </w:rPr>
        <w:t>בשינוי לאמור לסעיף הנ"ל בכוונת המשרד להפעיל באמצעות מכרז זה עד שמונה ספקים זוכים, בהיקפי עבודה שונים, כאשר תחילת ההתקשרות עם כל אחד מהם תהיה בהתאם לצרכי המשרד.</w:t>
      </w:r>
    </w:p>
    <w:p w:rsidR="00AF1CD0" w:rsidRPr="00AF1CD0" w:rsidRDefault="00AF1CD0" w:rsidP="00AF1CD0">
      <w:pPr>
        <w:spacing w:line="360" w:lineRule="auto"/>
        <w:ind w:left="509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 xml:space="preserve">   </w:t>
      </w:r>
      <w:r w:rsidRPr="00AF1CD0">
        <w:rPr>
          <w:rFonts w:cs="David" w:hint="cs"/>
          <w:b/>
          <w:bCs/>
          <w:rtl/>
        </w:rPr>
        <w:t>המועד האחרון להגשת ההצעות נשאר כפי שנקבע .</w:t>
      </w:r>
    </w:p>
    <w:p w:rsidR="00AF1CD0" w:rsidRDefault="00AF1CD0" w:rsidP="00AF1CD0">
      <w:pPr>
        <w:spacing w:line="360" w:lineRule="auto"/>
        <w:ind w:left="509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 xml:space="preserve">   </w:t>
      </w:r>
      <w:r w:rsidRPr="00AF1CD0">
        <w:rPr>
          <w:rFonts w:cs="David" w:hint="cs"/>
          <w:b/>
          <w:bCs/>
          <w:rtl/>
        </w:rPr>
        <w:t xml:space="preserve">יתר תנאי המכרז יחולו ללא שינוי. </w:t>
      </w:r>
    </w:p>
    <w:p w:rsidR="00AF1CD0" w:rsidRDefault="00AF1CD0" w:rsidP="00AF1CD0">
      <w:pPr>
        <w:spacing w:line="360" w:lineRule="auto"/>
        <w:ind w:left="509"/>
        <w:rPr>
          <w:rFonts w:cs="David"/>
          <w:b/>
          <w:bCs/>
          <w:rtl/>
        </w:rPr>
      </w:pPr>
    </w:p>
    <w:p w:rsidR="00AF1CD0" w:rsidRPr="00AF1CD0" w:rsidRDefault="00AF1CD0" w:rsidP="00AF1CD0">
      <w:pPr>
        <w:pStyle w:val="a9"/>
        <w:numPr>
          <w:ilvl w:val="0"/>
          <w:numId w:val="2"/>
        </w:numPr>
        <w:spacing w:line="360" w:lineRule="auto"/>
        <w:rPr>
          <w:rFonts w:cs="David"/>
          <w:b/>
          <w:bCs/>
          <w:u w:val="single"/>
          <w:rtl/>
        </w:rPr>
      </w:pPr>
      <w:r w:rsidRPr="00AF1CD0">
        <w:rPr>
          <w:rFonts w:cs="David" w:hint="cs"/>
          <w:b/>
          <w:bCs/>
          <w:u w:val="single"/>
          <w:rtl/>
        </w:rPr>
        <w:t>מענה לשאלות הבהרה</w:t>
      </w:r>
    </w:p>
    <w:p w:rsidR="003A6A6A" w:rsidRDefault="003A6A6A" w:rsidP="00A66DFA">
      <w:pPr>
        <w:spacing w:line="360" w:lineRule="auto"/>
        <w:jc w:val="center"/>
        <w:rPr>
          <w:rFonts w:cs="David"/>
          <w:b/>
          <w:bCs/>
          <w:sz w:val="16"/>
          <w:szCs w:val="16"/>
          <w:u w:val="single"/>
          <w:rtl/>
        </w:rPr>
      </w:pPr>
    </w:p>
    <w:p w:rsidR="003A6A6A" w:rsidRPr="00CA0813" w:rsidRDefault="003A6A6A" w:rsidP="00A66DFA">
      <w:pPr>
        <w:spacing w:line="360" w:lineRule="auto"/>
        <w:jc w:val="center"/>
        <w:rPr>
          <w:rFonts w:cs="David"/>
          <w:b/>
          <w:bCs/>
          <w:sz w:val="16"/>
          <w:szCs w:val="16"/>
          <w:u w:val="single"/>
          <w:rtl/>
        </w:rPr>
      </w:pPr>
    </w:p>
    <w:tbl>
      <w:tblPr>
        <w:bidiVisual/>
        <w:tblW w:w="0" w:type="auto"/>
        <w:jc w:val="center"/>
        <w:tblInd w:w="-4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36"/>
        <w:gridCol w:w="1985"/>
        <w:gridCol w:w="5812"/>
      </w:tblGrid>
      <w:tr w:rsidR="00A66DFA" w:rsidTr="003F65F0">
        <w:trPr>
          <w:jc w:val="center"/>
        </w:trPr>
        <w:tc>
          <w:tcPr>
            <w:tcW w:w="736" w:type="dxa"/>
            <w:shd w:val="clear" w:color="auto" w:fill="auto"/>
          </w:tcPr>
          <w:p w:rsidR="00A66DFA" w:rsidRPr="007F18D4" w:rsidRDefault="00A66DFA" w:rsidP="003F65F0">
            <w:pPr>
              <w:jc w:val="center"/>
              <w:rPr>
                <w:rFonts w:ascii="Calibri" w:eastAsia="Calibri" w:hAnsi="Calibri" w:cs="David"/>
                <w:b/>
                <w:bCs/>
                <w:rtl/>
              </w:rPr>
            </w:pPr>
            <w:proofErr w:type="spellStart"/>
            <w:r w:rsidRPr="007F18D4">
              <w:rPr>
                <w:rFonts w:ascii="Calibri" w:eastAsia="Calibri" w:hAnsi="Calibri" w:cs="David" w:hint="cs"/>
                <w:b/>
                <w:bCs/>
                <w:rtl/>
              </w:rPr>
              <w:t>מס"ד</w:t>
            </w:r>
            <w:proofErr w:type="spellEnd"/>
          </w:p>
        </w:tc>
        <w:tc>
          <w:tcPr>
            <w:tcW w:w="1985" w:type="dxa"/>
            <w:shd w:val="clear" w:color="auto" w:fill="auto"/>
          </w:tcPr>
          <w:p w:rsidR="00A66DFA" w:rsidRPr="007F18D4" w:rsidRDefault="00A66DFA" w:rsidP="003F65F0">
            <w:pPr>
              <w:jc w:val="center"/>
              <w:rPr>
                <w:rFonts w:ascii="Calibri" w:eastAsia="Calibri" w:hAnsi="Calibri" w:cs="David"/>
                <w:b/>
                <w:bCs/>
                <w:rtl/>
              </w:rPr>
            </w:pPr>
            <w:r>
              <w:rPr>
                <w:rFonts w:ascii="Calibri" w:eastAsia="Calibri" w:hAnsi="Calibri" w:cs="David" w:hint="cs"/>
                <w:b/>
                <w:bCs/>
                <w:rtl/>
              </w:rPr>
              <w:t>מסמך ו</w:t>
            </w:r>
            <w:r w:rsidRPr="007F18D4">
              <w:rPr>
                <w:rFonts w:ascii="Calibri" w:eastAsia="Calibri" w:hAnsi="Calibri" w:cs="David" w:hint="cs"/>
                <w:b/>
                <w:bCs/>
                <w:rtl/>
              </w:rPr>
              <w:t>סעיף רלוונטיים</w:t>
            </w:r>
            <w:r>
              <w:rPr>
                <w:rFonts w:ascii="Calibri" w:eastAsia="Calibri" w:hAnsi="Calibri" w:cs="David" w:hint="cs"/>
                <w:b/>
                <w:bCs/>
                <w:rtl/>
              </w:rPr>
              <w:t xml:space="preserve"> במכרז</w:t>
            </w:r>
          </w:p>
        </w:tc>
        <w:tc>
          <w:tcPr>
            <w:tcW w:w="5812" w:type="dxa"/>
            <w:shd w:val="clear" w:color="auto" w:fill="auto"/>
          </w:tcPr>
          <w:p w:rsidR="00A66DFA" w:rsidRPr="007F18D4" w:rsidRDefault="00A66DFA" w:rsidP="003F65F0">
            <w:pPr>
              <w:jc w:val="center"/>
              <w:rPr>
                <w:rFonts w:ascii="Calibri" w:eastAsia="Calibri" w:hAnsi="Calibri" w:cs="David"/>
                <w:b/>
                <w:bCs/>
                <w:rtl/>
              </w:rPr>
            </w:pPr>
            <w:r>
              <w:rPr>
                <w:rFonts w:ascii="Calibri" w:eastAsia="Calibri" w:hAnsi="Calibri" w:cs="David" w:hint="cs"/>
                <w:b/>
                <w:bCs/>
                <w:rtl/>
              </w:rPr>
              <w:t>פרוט</w:t>
            </w:r>
            <w:r w:rsidRPr="007F18D4">
              <w:rPr>
                <w:rFonts w:ascii="Calibri" w:eastAsia="Calibri" w:hAnsi="Calibri" w:cs="David" w:hint="cs"/>
                <w:b/>
                <w:bCs/>
                <w:rtl/>
              </w:rPr>
              <w:t xml:space="preserve"> השאלה</w:t>
            </w:r>
          </w:p>
        </w:tc>
      </w:tr>
      <w:tr w:rsidR="00A66DFA" w:rsidTr="003F65F0">
        <w:trPr>
          <w:jc w:val="center"/>
        </w:trPr>
        <w:tc>
          <w:tcPr>
            <w:tcW w:w="736" w:type="dxa"/>
            <w:shd w:val="clear" w:color="auto" w:fill="auto"/>
          </w:tcPr>
          <w:p w:rsidR="00A66DFA" w:rsidRDefault="00A66DFA" w:rsidP="003F65F0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1</w:t>
            </w:r>
          </w:p>
        </w:tc>
        <w:tc>
          <w:tcPr>
            <w:tcW w:w="1985" w:type="dxa"/>
            <w:shd w:val="clear" w:color="auto" w:fill="auto"/>
          </w:tcPr>
          <w:p w:rsidR="00A66DFA" w:rsidRDefault="00A66DFA" w:rsidP="003F65F0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פרק 1: מנהלה</w:t>
            </w:r>
          </w:p>
          <w:p w:rsidR="00A66DFA" w:rsidRDefault="00A66DFA" w:rsidP="003F65F0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סעיף 1.6.2</w:t>
            </w:r>
          </w:p>
        </w:tc>
        <w:tc>
          <w:tcPr>
            <w:tcW w:w="5812" w:type="dxa"/>
            <w:shd w:val="clear" w:color="auto" w:fill="auto"/>
          </w:tcPr>
          <w:p w:rsidR="00A66DFA" w:rsidRDefault="00A66DFA" w:rsidP="003F65F0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 xml:space="preserve">בהתייחסות למשפט: "מובהר כי שרותי </w:t>
            </w:r>
            <w:proofErr w:type="spellStart"/>
            <w:r>
              <w:rPr>
                <w:rFonts w:ascii="Calibri" w:eastAsia="Calibri" w:hAnsi="Calibri" w:cs="David" w:hint="cs"/>
                <w:rtl/>
              </w:rPr>
              <w:t>היעוץ</w:t>
            </w:r>
            <w:proofErr w:type="spellEnd"/>
            <w:r>
              <w:rPr>
                <w:rFonts w:ascii="Calibri" w:eastAsia="Calibri" w:hAnsi="Calibri" w:cs="David" w:hint="cs"/>
                <w:rtl/>
              </w:rPr>
              <w:t xml:space="preserve"> </w:t>
            </w:r>
            <w:proofErr w:type="spellStart"/>
            <w:r>
              <w:rPr>
                <w:rFonts w:ascii="Calibri" w:eastAsia="Calibri" w:hAnsi="Calibri" w:cs="David" w:hint="cs"/>
                <w:rtl/>
              </w:rPr>
              <w:t>ינתנו</w:t>
            </w:r>
            <w:proofErr w:type="spellEnd"/>
            <w:r>
              <w:rPr>
                <w:rFonts w:ascii="Calibri" w:eastAsia="Calibri" w:hAnsi="Calibri" w:cs="David" w:hint="cs"/>
                <w:rtl/>
              </w:rPr>
              <w:t xml:space="preserve"> ע"י היועץ באופן אישי בלבד". </w:t>
            </w:r>
          </w:p>
          <w:p w:rsidR="00A66DFA" w:rsidRDefault="00A66DFA" w:rsidP="003F65F0">
            <w:pPr>
              <w:rPr>
                <w:rFonts w:ascii="Calibri" w:eastAsia="Calibri" w:hAnsi="Calibri" w:cs="David"/>
                <w:rtl/>
              </w:rPr>
            </w:pPr>
            <w:r w:rsidRPr="005616C2">
              <w:rPr>
                <w:rFonts w:ascii="Calibri" w:eastAsia="Calibri" w:hAnsi="Calibri" w:cs="David" w:hint="cs"/>
                <w:b/>
                <w:bCs/>
                <w:rtl/>
              </w:rPr>
              <w:t>האם ניתן להגיש 2 יועצים (השייכים לאותו תאגיד)</w:t>
            </w:r>
            <w:r>
              <w:rPr>
                <w:rFonts w:ascii="Calibri" w:eastAsia="Calibri" w:hAnsi="Calibri" w:cs="David" w:hint="cs"/>
                <w:rtl/>
              </w:rPr>
              <w:t xml:space="preserve"> האחד מתמחה בבדיקת תכניות והשני בבדיקת היתרים. </w:t>
            </w:r>
            <w:r w:rsidRPr="005616C2">
              <w:rPr>
                <w:rFonts w:ascii="Calibri" w:eastAsia="Calibri" w:hAnsi="Calibri" w:cs="David" w:hint="cs"/>
                <w:b/>
                <w:bCs/>
                <w:rtl/>
              </w:rPr>
              <w:t>או שחובה שיועץ יחיד ימלא את 2 התפקידים?</w:t>
            </w:r>
          </w:p>
          <w:p w:rsidR="003A6A6A" w:rsidRDefault="003A6A6A" w:rsidP="003F65F0">
            <w:pPr>
              <w:rPr>
                <w:rFonts w:ascii="Calibri" w:eastAsia="Calibri" w:hAnsi="Calibri" w:cs="David"/>
                <w:rtl/>
              </w:rPr>
            </w:pPr>
          </w:p>
          <w:p w:rsidR="003A6A6A" w:rsidRPr="006C1B94" w:rsidRDefault="003A6A6A" w:rsidP="003F65F0">
            <w:pPr>
              <w:rPr>
                <w:rFonts w:ascii="Calibri" w:eastAsia="Calibri" w:hAnsi="Calibri" w:cs="David"/>
                <w:b/>
                <w:bCs/>
                <w:color w:val="FF0000"/>
                <w:u w:val="single"/>
                <w:rtl/>
              </w:rPr>
            </w:pPr>
            <w:r w:rsidRPr="006C1B94">
              <w:rPr>
                <w:rFonts w:ascii="Calibri" w:eastAsia="Calibri" w:hAnsi="Calibri" w:cs="David" w:hint="cs"/>
                <w:b/>
                <w:bCs/>
                <w:color w:val="FF0000"/>
                <w:u w:val="single"/>
                <w:rtl/>
              </w:rPr>
              <w:t>תשובה:</w:t>
            </w:r>
          </w:p>
          <w:p w:rsidR="00A66DFA" w:rsidRPr="006C1B94" w:rsidRDefault="00A66DFA" w:rsidP="003F65F0">
            <w:pPr>
              <w:rPr>
                <w:rFonts w:ascii="Calibri" w:eastAsia="Calibri" w:hAnsi="Calibri" w:cs="David"/>
                <w:b/>
                <w:bCs/>
                <w:color w:val="FF0000"/>
                <w:u w:val="single"/>
                <w:rtl/>
              </w:rPr>
            </w:pPr>
            <w:r w:rsidRPr="006C1B94">
              <w:rPr>
                <w:rFonts w:ascii="Calibri" w:eastAsia="Calibri" w:hAnsi="Calibri" w:cs="David" w:hint="cs"/>
                <w:b/>
                <w:bCs/>
                <w:color w:val="FF0000"/>
                <w:u w:val="single"/>
                <w:rtl/>
              </w:rPr>
              <w:t>לא, על היועץ לעסוק בבדיקת תכניות והיתרי בניה על פי הדרישה.</w:t>
            </w:r>
          </w:p>
        </w:tc>
      </w:tr>
      <w:tr w:rsidR="00A66DFA" w:rsidTr="003F65F0">
        <w:trPr>
          <w:jc w:val="center"/>
        </w:trPr>
        <w:tc>
          <w:tcPr>
            <w:tcW w:w="736" w:type="dxa"/>
            <w:shd w:val="clear" w:color="auto" w:fill="auto"/>
          </w:tcPr>
          <w:p w:rsidR="00A66DFA" w:rsidRPr="007F18D4" w:rsidRDefault="00A66DFA" w:rsidP="003F65F0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2</w:t>
            </w:r>
          </w:p>
        </w:tc>
        <w:tc>
          <w:tcPr>
            <w:tcW w:w="1985" w:type="dxa"/>
            <w:shd w:val="clear" w:color="auto" w:fill="auto"/>
          </w:tcPr>
          <w:p w:rsidR="00A66DFA" w:rsidRDefault="00A66DFA" w:rsidP="003F65F0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פרק 1: מנהלה</w:t>
            </w:r>
          </w:p>
          <w:p w:rsidR="00A66DFA" w:rsidRDefault="00A66DFA" w:rsidP="003F65F0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סעיף 1.6.4</w:t>
            </w:r>
          </w:p>
          <w:p w:rsidR="00A66DFA" w:rsidRDefault="00A66DFA" w:rsidP="003F65F0">
            <w:pPr>
              <w:rPr>
                <w:rFonts w:ascii="Calibri" w:eastAsia="Calibri" w:hAnsi="Calibri" w:cs="David"/>
                <w:rtl/>
              </w:rPr>
            </w:pPr>
          </w:p>
          <w:p w:rsidR="00A66DFA" w:rsidRDefault="00A66DFA" w:rsidP="003F65F0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נספח ב': הסכם</w:t>
            </w:r>
          </w:p>
          <w:p w:rsidR="00A66DFA" w:rsidRPr="007F18D4" w:rsidRDefault="00A66DFA" w:rsidP="003F65F0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סעיף 13 ח</w:t>
            </w:r>
          </w:p>
        </w:tc>
        <w:tc>
          <w:tcPr>
            <w:tcW w:w="5812" w:type="dxa"/>
            <w:shd w:val="clear" w:color="auto" w:fill="auto"/>
          </w:tcPr>
          <w:p w:rsidR="00A66DFA" w:rsidRPr="002C6AB9" w:rsidRDefault="00A66DFA" w:rsidP="003F65F0">
            <w:pPr>
              <w:rPr>
                <w:rFonts w:ascii="Calibri" w:eastAsia="Calibri" w:hAnsi="Calibri" w:cs="David"/>
                <w:rtl/>
              </w:rPr>
            </w:pPr>
            <w:r w:rsidRPr="002C6AB9">
              <w:rPr>
                <w:rFonts w:ascii="Calibri" w:eastAsia="Calibri" w:hAnsi="Calibri" w:cs="David" w:hint="cs"/>
                <w:rtl/>
              </w:rPr>
              <w:t>היועץ מבצע עבודה דומה ברשויות רבות בארץ. במחוז דרום:</w:t>
            </w:r>
          </w:p>
          <w:p w:rsidR="00A66DFA" w:rsidRPr="002C6AB9" w:rsidRDefault="00A66DFA" w:rsidP="00A66DFA">
            <w:pPr>
              <w:numPr>
                <w:ilvl w:val="0"/>
                <w:numId w:val="1"/>
              </w:numPr>
              <w:rPr>
                <w:rFonts w:ascii="Calibri" w:eastAsia="Calibri" w:hAnsi="Calibri" w:cs="David"/>
              </w:rPr>
            </w:pPr>
            <w:r w:rsidRPr="002C6AB9">
              <w:rPr>
                <w:rFonts w:ascii="Calibri" w:eastAsia="Calibri" w:hAnsi="Calibri" w:cs="David" w:hint="cs"/>
                <w:rtl/>
              </w:rPr>
              <w:t xml:space="preserve">החברה מספקת לעירית אילת שרותי יעוץ בתחום בדיקת בקשות להיתר. במסגרת שרותי יעוץ אלה עובדי החברה בודקים ומלווים בקשות להיתר המוגשות לעיריית אילת. </w:t>
            </w:r>
          </w:p>
          <w:p w:rsidR="00A66DFA" w:rsidRPr="002C6AB9" w:rsidRDefault="00A66DFA" w:rsidP="00A66DFA">
            <w:pPr>
              <w:numPr>
                <w:ilvl w:val="0"/>
                <w:numId w:val="1"/>
              </w:numPr>
              <w:rPr>
                <w:rFonts w:ascii="Calibri" w:eastAsia="Calibri" w:hAnsi="Calibri" w:cs="David"/>
              </w:rPr>
            </w:pPr>
            <w:r w:rsidRPr="002C6AB9">
              <w:rPr>
                <w:rFonts w:ascii="Calibri" w:eastAsia="Calibri" w:hAnsi="Calibri" w:cs="David" w:hint="cs"/>
                <w:rtl/>
              </w:rPr>
              <w:t>החברה מספקת לעיריית אשדוד שרותי יעוץ בתחום הכנת מכתבי מידע.</w:t>
            </w:r>
          </w:p>
          <w:p w:rsidR="00A66DFA" w:rsidRPr="002C6AB9" w:rsidRDefault="00A66DFA" w:rsidP="003F65F0">
            <w:pPr>
              <w:rPr>
                <w:rFonts w:ascii="Calibri" w:eastAsia="Calibri" w:hAnsi="Calibri" w:cs="David"/>
                <w:b/>
                <w:bCs/>
                <w:rtl/>
              </w:rPr>
            </w:pPr>
            <w:r w:rsidRPr="002C6AB9">
              <w:rPr>
                <w:rFonts w:ascii="Calibri" w:eastAsia="Calibri" w:hAnsi="Calibri" w:cs="David" w:hint="cs"/>
                <w:b/>
                <w:bCs/>
                <w:rtl/>
              </w:rPr>
              <w:t>האם לשכת התכנון רואה בביצוע עבודות אילו ניגוד עניינים לנושא המכרז?</w:t>
            </w:r>
          </w:p>
          <w:p w:rsidR="00AF1CD0" w:rsidRPr="002C6AB9" w:rsidRDefault="00AF1CD0" w:rsidP="003F65F0">
            <w:pPr>
              <w:rPr>
                <w:rFonts w:ascii="Calibri" w:eastAsia="Calibri" w:hAnsi="Calibri" w:cs="David"/>
                <w:b/>
                <w:bCs/>
                <w:rtl/>
              </w:rPr>
            </w:pPr>
          </w:p>
          <w:p w:rsidR="003F65F0" w:rsidRPr="00825BE5" w:rsidRDefault="00AF1CD0" w:rsidP="006C1B94">
            <w:pPr>
              <w:rPr>
                <w:rFonts w:ascii="Calibri" w:eastAsia="Calibri" w:hAnsi="Calibri" w:cs="David"/>
                <w:b/>
                <w:bCs/>
                <w:color w:val="FF0000"/>
                <w:u w:val="single"/>
                <w:rtl/>
              </w:rPr>
            </w:pPr>
            <w:r w:rsidRPr="00825BE5">
              <w:rPr>
                <w:rFonts w:ascii="Calibri" w:eastAsia="Calibri" w:hAnsi="Calibri" w:cs="David" w:hint="cs"/>
                <w:b/>
                <w:bCs/>
                <w:color w:val="FF0000"/>
                <w:u w:val="single"/>
                <w:rtl/>
              </w:rPr>
              <w:t>תשובה:</w:t>
            </w:r>
            <w:r w:rsidR="003F65F0" w:rsidRPr="00825BE5">
              <w:rPr>
                <w:rFonts w:ascii="Calibri" w:eastAsia="Calibri" w:hAnsi="Calibri" w:cs="David" w:hint="cs"/>
                <w:b/>
                <w:bCs/>
                <w:color w:val="FF0000"/>
                <w:u w:val="single"/>
                <w:rtl/>
              </w:rPr>
              <w:t xml:space="preserve"> בהתאם לא</w:t>
            </w:r>
            <w:r w:rsidR="006C1B94">
              <w:rPr>
                <w:rFonts w:ascii="Calibri" w:eastAsia="Calibri" w:hAnsi="Calibri" w:cs="David" w:hint="cs"/>
                <w:b/>
                <w:bCs/>
                <w:color w:val="FF0000"/>
                <w:u w:val="single"/>
                <w:rtl/>
              </w:rPr>
              <w:t xml:space="preserve">מור </w:t>
            </w:r>
            <w:r w:rsidR="003F65F0" w:rsidRPr="00825BE5">
              <w:rPr>
                <w:rFonts w:ascii="Calibri" w:eastAsia="Calibri" w:hAnsi="Calibri" w:cs="David" w:hint="cs"/>
                <w:b/>
                <w:bCs/>
                <w:color w:val="FF0000"/>
                <w:u w:val="single"/>
                <w:rtl/>
              </w:rPr>
              <w:t>בסעיף 12 להסכם המצור</w:t>
            </w:r>
            <w:r w:rsidR="007E079C" w:rsidRPr="00825BE5">
              <w:rPr>
                <w:rFonts w:ascii="Calibri" w:eastAsia="Calibri" w:hAnsi="Calibri" w:cs="David" w:hint="cs"/>
                <w:b/>
                <w:bCs/>
                <w:color w:val="FF0000"/>
                <w:u w:val="single"/>
                <w:rtl/>
              </w:rPr>
              <w:t>ף</w:t>
            </w:r>
            <w:r w:rsidR="003F65F0" w:rsidRPr="00825BE5">
              <w:rPr>
                <w:rFonts w:ascii="Calibri" w:eastAsia="Calibri" w:hAnsi="Calibri" w:cs="David" w:hint="cs"/>
                <w:b/>
                <w:bCs/>
                <w:color w:val="FF0000"/>
                <w:u w:val="single"/>
                <w:rtl/>
              </w:rPr>
              <w:t xml:space="preserve"> כנספח למכרז- ישנו חשש לניגוד עניינים. במידה ומציע המבצע עבודות </w:t>
            </w:r>
            <w:r w:rsidR="007E079C" w:rsidRPr="00825BE5">
              <w:rPr>
                <w:rFonts w:ascii="Calibri" w:eastAsia="Calibri" w:hAnsi="Calibri" w:cs="David" w:hint="cs"/>
                <w:b/>
                <w:bCs/>
                <w:color w:val="FF0000"/>
                <w:u w:val="single"/>
                <w:rtl/>
              </w:rPr>
              <w:t>אלו יזכה, ישקול המשרד להתקשר ע</w:t>
            </w:r>
            <w:r w:rsidR="003F65F0" w:rsidRPr="00825BE5">
              <w:rPr>
                <w:rFonts w:ascii="Calibri" w:eastAsia="Calibri" w:hAnsi="Calibri" w:cs="David" w:hint="cs"/>
                <w:b/>
                <w:bCs/>
                <w:color w:val="FF0000"/>
                <w:u w:val="single"/>
                <w:rtl/>
              </w:rPr>
              <w:t>מו בכפוף לכך שבמסגרת מתן שירותי הייעוץ נושא ההסכם יהיה מנוע מלטפל בעניין שיש לו נגיעה לרשות המקומית אילת ו/או אשדוד. במידה ומדובר בהיתרים המוגשים לאישורה של הוועדה המחוזית- לא יוכל היועץ</w:t>
            </w:r>
            <w:r w:rsidR="007E079C" w:rsidRPr="00825BE5">
              <w:rPr>
                <w:rFonts w:ascii="Calibri" w:eastAsia="Calibri" w:hAnsi="Calibri" w:cs="David" w:hint="cs"/>
                <w:b/>
                <w:bCs/>
                <w:color w:val="FF0000"/>
                <w:u w:val="single"/>
                <w:rtl/>
              </w:rPr>
              <w:t xml:space="preserve"> לטפל בכך במקביל למתן שירותי הייעוץ נושא הסכם זאת, וזאת מחשש לניגוד עניינים.</w:t>
            </w:r>
          </w:p>
          <w:p w:rsidR="007E079C" w:rsidRPr="00825BE5" w:rsidRDefault="007E079C" w:rsidP="007E079C">
            <w:pPr>
              <w:rPr>
                <w:rFonts w:ascii="Calibri" w:eastAsia="Calibri" w:hAnsi="Calibri" w:cs="David"/>
                <w:b/>
                <w:bCs/>
                <w:color w:val="FF0000"/>
                <w:u w:val="single"/>
                <w:rtl/>
              </w:rPr>
            </w:pPr>
            <w:r w:rsidRPr="00825BE5">
              <w:rPr>
                <w:rFonts w:ascii="Calibri" w:eastAsia="Calibri" w:hAnsi="Calibri" w:cs="David" w:hint="cs"/>
                <w:b/>
                <w:bCs/>
                <w:color w:val="FF0000"/>
                <w:u w:val="single"/>
                <w:rtl/>
              </w:rPr>
              <w:t xml:space="preserve">אין באמור לעיל משום לחייב את המשרד. </w:t>
            </w:r>
          </w:p>
          <w:p w:rsidR="00A66DFA" w:rsidRPr="002C6AB9" w:rsidRDefault="00A66DFA" w:rsidP="003F65F0">
            <w:pPr>
              <w:rPr>
                <w:rFonts w:ascii="Calibri" w:eastAsia="Calibri" w:hAnsi="Calibri" w:cs="David"/>
                <w:b/>
                <w:bCs/>
                <w:color w:val="FF0000"/>
                <w:rtl/>
              </w:rPr>
            </w:pPr>
          </w:p>
        </w:tc>
      </w:tr>
      <w:tr w:rsidR="00A66DFA" w:rsidTr="003F65F0">
        <w:trPr>
          <w:jc w:val="center"/>
        </w:trPr>
        <w:tc>
          <w:tcPr>
            <w:tcW w:w="736" w:type="dxa"/>
            <w:shd w:val="clear" w:color="auto" w:fill="auto"/>
          </w:tcPr>
          <w:p w:rsidR="00A66DFA" w:rsidRDefault="00A66DFA" w:rsidP="003F65F0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3</w:t>
            </w:r>
          </w:p>
        </w:tc>
        <w:tc>
          <w:tcPr>
            <w:tcW w:w="1985" w:type="dxa"/>
            <w:shd w:val="clear" w:color="auto" w:fill="auto"/>
          </w:tcPr>
          <w:p w:rsidR="00A66DFA" w:rsidRDefault="00A66DFA" w:rsidP="003F65F0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פרק 1: מנהלה</w:t>
            </w:r>
          </w:p>
          <w:p w:rsidR="00A66DFA" w:rsidRDefault="00A66DFA" w:rsidP="003F65F0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סעיף 1.21</w:t>
            </w:r>
          </w:p>
        </w:tc>
        <w:tc>
          <w:tcPr>
            <w:tcW w:w="5812" w:type="dxa"/>
            <w:shd w:val="clear" w:color="auto" w:fill="auto"/>
          </w:tcPr>
          <w:p w:rsidR="00A66DFA" w:rsidRDefault="00A66DFA" w:rsidP="003F65F0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 xml:space="preserve">עקב הזמן הקצר בין מועד המענה לשאלות הבהרה ועד מועד הפקדת ההצעות ועקב הנטייה לחופשות במועדים אלו </w:t>
            </w:r>
            <w:r w:rsidRPr="005616C2">
              <w:rPr>
                <w:rFonts w:ascii="Calibri" w:eastAsia="Calibri" w:hAnsi="Calibri" w:cs="David" w:hint="cs"/>
                <w:b/>
                <w:bCs/>
                <w:rtl/>
              </w:rPr>
              <w:t>נבקש לדחות בשבוע את המועד האחרון להפקדת ההצעות.</w:t>
            </w:r>
          </w:p>
          <w:p w:rsidR="002C6AB9" w:rsidRDefault="002C6AB9" w:rsidP="003F65F0">
            <w:pPr>
              <w:rPr>
                <w:rFonts w:ascii="Calibri" w:eastAsia="Calibri" w:hAnsi="Calibri" w:cs="David"/>
                <w:rtl/>
              </w:rPr>
            </w:pPr>
          </w:p>
          <w:p w:rsidR="002C6AB9" w:rsidRPr="002C6AB9" w:rsidRDefault="002C6AB9" w:rsidP="003F65F0">
            <w:pPr>
              <w:rPr>
                <w:rFonts w:ascii="Calibri" w:eastAsia="Calibri" w:hAnsi="Calibri" w:cs="David"/>
                <w:u w:val="single"/>
                <w:rtl/>
              </w:rPr>
            </w:pPr>
          </w:p>
          <w:p w:rsidR="002C6AB9" w:rsidRPr="006C1B94" w:rsidRDefault="002C6AB9" w:rsidP="003F65F0">
            <w:pPr>
              <w:rPr>
                <w:rFonts w:ascii="Calibri" w:eastAsia="Calibri" w:hAnsi="Calibri" w:cs="David"/>
                <w:b/>
                <w:bCs/>
                <w:color w:val="FF0000"/>
                <w:u w:val="single"/>
                <w:rtl/>
              </w:rPr>
            </w:pPr>
            <w:r w:rsidRPr="006C1B94">
              <w:rPr>
                <w:rFonts w:ascii="Calibri" w:eastAsia="Calibri" w:hAnsi="Calibri" w:cs="David" w:hint="cs"/>
                <w:b/>
                <w:bCs/>
                <w:color w:val="FF0000"/>
                <w:u w:val="single"/>
                <w:rtl/>
              </w:rPr>
              <w:t>תשובה:</w:t>
            </w:r>
          </w:p>
          <w:p w:rsidR="002C6AB9" w:rsidRPr="006C1B94" w:rsidRDefault="002C6AB9" w:rsidP="003F65F0">
            <w:pPr>
              <w:rPr>
                <w:rFonts w:ascii="Calibri" w:eastAsia="Calibri" w:hAnsi="Calibri" w:cs="David"/>
                <w:b/>
                <w:bCs/>
                <w:color w:val="FF0000"/>
                <w:rtl/>
              </w:rPr>
            </w:pPr>
            <w:r w:rsidRPr="006C1B94">
              <w:rPr>
                <w:rFonts w:ascii="Calibri" w:eastAsia="Calibri" w:hAnsi="Calibri" w:cs="David" w:hint="cs"/>
                <w:b/>
                <w:bCs/>
                <w:color w:val="FF0000"/>
                <w:rtl/>
              </w:rPr>
              <w:t xml:space="preserve">אין שינוי בתנאי המכרז. המועד האחרון להגשת הצעות </w:t>
            </w:r>
            <w:r w:rsidR="006C1B94">
              <w:rPr>
                <w:rFonts w:ascii="Calibri" w:eastAsia="Calibri" w:hAnsi="Calibri" w:cs="David" w:hint="cs"/>
                <w:b/>
                <w:bCs/>
                <w:color w:val="FF0000"/>
                <w:rtl/>
              </w:rPr>
              <w:t>י</w:t>
            </w:r>
            <w:r w:rsidRPr="006C1B94">
              <w:rPr>
                <w:rFonts w:ascii="Calibri" w:eastAsia="Calibri" w:hAnsi="Calibri" w:cs="David" w:hint="cs"/>
                <w:b/>
                <w:bCs/>
                <w:color w:val="FF0000"/>
                <w:rtl/>
              </w:rPr>
              <w:t>חול ללא שינוי.</w:t>
            </w:r>
          </w:p>
          <w:p w:rsidR="00A66DFA" w:rsidRPr="0017545C" w:rsidRDefault="00A66DFA" w:rsidP="003F65F0">
            <w:pPr>
              <w:rPr>
                <w:rFonts w:ascii="Calibri" w:eastAsia="Calibri" w:hAnsi="Calibri" w:cs="David"/>
                <w:color w:val="FF0000"/>
                <w:rtl/>
              </w:rPr>
            </w:pPr>
          </w:p>
        </w:tc>
      </w:tr>
      <w:tr w:rsidR="00A66DFA" w:rsidTr="003F65F0">
        <w:trPr>
          <w:jc w:val="center"/>
        </w:trPr>
        <w:tc>
          <w:tcPr>
            <w:tcW w:w="736" w:type="dxa"/>
            <w:shd w:val="clear" w:color="auto" w:fill="auto"/>
          </w:tcPr>
          <w:p w:rsidR="00A66DFA" w:rsidRDefault="00A66DFA" w:rsidP="003F65F0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4</w:t>
            </w:r>
          </w:p>
        </w:tc>
        <w:tc>
          <w:tcPr>
            <w:tcW w:w="1985" w:type="dxa"/>
            <w:shd w:val="clear" w:color="auto" w:fill="auto"/>
          </w:tcPr>
          <w:p w:rsidR="00A66DFA" w:rsidRDefault="00A66DFA" w:rsidP="003F65F0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פרק 1:</w:t>
            </w:r>
          </w:p>
          <w:p w:rsidR="00A66DFA" w:rsidRDefault="00A66DFA" w:rsidP="003F65F0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סעיף 2.6.1</w:t>
            </w:r>
          </w:p>
          <w:p w:rsidR="00A66DFA" w:rsidRPr="004575A3" w:rsidRDefault="00A66DFA" w:rsidP="003F65F0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סעיף 2.8.1</w:t>
            </w:r>
          </w:p>
        </w:tc>
        <w:tc>
          <w:tcPr>
            <w:tcW w:w="5812" w:type="dxa"/>
            <w:shd w:val="clear" w:color="auto" w:fill="auto"/>
          </w:tcPr>
          <w:p w:rsidR="00A66DFA" w:rsidRDefault="00A66DFA" w:rsidP="003F65F0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 xml:space="preserve">כחברה שמתמחה בתחום המכרז אך ממוקמת בגבעתיים ועונה לכל הדרישות המוזכרות בסעיף 2.8 - </w:t>
            </w:r>
            <w:r w:rsidRPr="005616C2">
              <w:rPr>
                <w:rFonts w:ascii="Calibri" w:eastAsia="Calibri" w:hAnsi="Calibri" w:cs="David" w:hint="cs"/>
                <w:b/>
                <w:bCs/>
                <w:rtl/>
              </w:rPr>
              <w:t>האם ניתן להגיש מענה שמבוסס על כך שרוב העבודה תבוצע במשרדי היועץ?</w:t>
            </w:r>
          </w:p>
          <w:p w:rsidR="00825BE5" w:rsidRPr="00825BE5" w:rsidRDefault="00825BE5" w:rsidP="003F65F0">
            <w:pPr>
              <w:rPr>
                <w:rFonts w:ascii="Calibri" w:eastAsia="Calibri" w:hAnsi="Calibri" w:cs="David"/>
                <w:color w:val="FF0000"/>
                <w:rtl/>
              </w:rPr>
            </w:pPr>
          </w:p>
          <w:p w:rsidR="00825BE5" w:rsidRPr="006C1B94" w:rsidRDefault="00825BE5" w:rsidP="003F65F0">
            <w:pPr>
              <w:rPr>
                <w:rFonts w:ascii="Calibri" w:eastAsia="Calibri" w:hAnsi="Calibri" w:cs="David"/>
                <w:b/>
                <w:bCs/>
                <w:color w:val="FF0000"/>
                <w:u w:val="single"/>
                <w:rtl/>
              </w:rPr>
            </w:pPr>
            <w:r w:rsidRPr="006C1B94">
              <w:rPr>
                <w:rFonts w:ascii="Calibri" w:eastAsia="Calibri" w:hAnsi="Calibri" w:cs="David" w:hint="cs"/>
                <w:b/>
                <w:bCs/>
                <w:color w:val="FF0000"/>
                <w:u w:val="single"/>
                <w:rtl/>
              </w:rPr>
              <w:t>תשובה:</w:t>
            </w:r>
          </w:p>
          <w:p w:rsidR="00A66DFA" w:rsidRPr="0017545C" w:rsidRDefault="00A66DFA" w:rsidP="00825BE5">
            <w:pPr>
              <w:rPr>
                <w:rFonts w:ascii="Calibri" w:eastAsia="Calibri" w:hAnsi="Calibri" w:cs="David"/>
                <w:color w:val="FF0000"/>
                <w:rtl/>
              </w:rPr>
            </w:pPr>
            <w:r w:rsidRPr="006C1B94">
              <w:rPr>
                <w:rFonts w:ascii="Calibri" w:eastAsia="Calibri" w:hAnsi="Calibri" w:cs="David" w:hint="cs"/>
                <w:b/>
                <w:bCs/>
                <w:color w:val="FF0000"/>
                <w:rtl/>
              </w:rPr>
              <w:t>100 שעות עבודה יבוצעו בלשכת התכנון ושמונים הנותרות יבוצעו בבית הבודק(או משרדו), לצורך הסר ספק מדובר בבודק אחד שיעשה את העבודה</w:t>
            </w:r>
            <w:r w:rsidRPr="006C1B94">
              <w:rPr>
                <w:rFonts w:ascii="Calibri" w:eastAsia="Calibri" w:hAnsi="Calibri" w:cs="David" w:hint="cs"/>
                <w:color w:val="FF0000"/>
                <w:rtl/>
              </w:rPr>
              <w:t xml:space="preserve"> </w:t>
            </w:r>
            <w:r w:rsidR="006C1B94">
              <w:rPr>
                <w:rFonts w:ascii="Calibri" w:eastAsia="Calibri" w:hAnsi="Calibri" w:cs="David" w:hint="cs"/>
                <w:color w:val="FF0000"/>
                <w:rtl/>
              </w:rPr>
              <w:t>.</w:t>
            </w:r>
          </w:p>
        </w:tc>
      </w:tr>
      <w:tr w:rsidR="00A66DFA" w:rsidTr="002C6AB9">
        <w:trPr>
          <w:trHeight w:val="3222"/>
          <w:jc w:val="center"/>
        </w:trPr>
        <w:tc>
          <w:tcPr>
            <w:tcW w:w="736" w:type="dxa"/>
            <w:shd w:val="clear" w:color="auto" w:fill="auto"/>
          </w:tcPr>
          <w:p w:rsidR="00A66DFA" w:rsidRDefault="00A66DFA" w:rsidP="003F65F0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5</w:t>
            </w:r>
          </w:p>
        </w:tc>
        <w:tc>
          <w:tcPr>
            <w:tcW w:w="1985" w:type="dxa"/>
            <w:shd w:val="clear" w:color="auto" w:fill="auto"/>
          </w:tcPr>
          <w:p w:rsidR="00A66DFA" w:rsidRDefault="00A66DFA" w:rsidP="003F65F0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נספח ב': הסכם</w:t>
            </w:r>
          </w:p>
          <w:p w:rsidR="00A66DFA" w:rsidRDefault="00A66DFA" w:rsidP="003F65F0">
            <w:pPr>
              <w:rPr>
                <w:rFonts w:ascii="Calibri" w:eastAsia="Calibri" w:hAnsi="Calibri" w:cs="David"/>
              </w:rPr>
            </w:pPr>
            <w:r>
              <w:rPr>
                <w:rFonts w:ascii="Calibri" w:eastAsia="Calibri" w:hAnsi="Calibri" w:cs="David" w:hint="cs"/>
                <w:rtl/>
              </w:rPr>
              <w:t>סעיף 7 ב'</w:t>
            </w:r>
          </w:p>
          <w:p w:rsidR="00A66DFA" w:rsidRDefault="00A66DFA" w:rsidP="003F65F0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סעיף 12 א'</w:t>
            </w:r>
          </w:p>
        </w:tc>
        <w:tc>
          <w:tcPr>
            <w:tcW w:w="5812" w:type="dxa"/>
            <w:shd w:val="clear" w:color="auto" w:fill="auto"/>
          </w:tcPr>
          <w:p w:rsidR="00A66DFA" w:rsidRDefault="00A66DFA" w:rsidP="003F65F0">
            <w:pPr>
              <w:rPr>
                <w:rFonts w:ascii="Calibri" w:eastAsia="Calibri" w:hAnsi="Calibri" w:cs="David"/>
                <w:rtl/>
              </w:rPr>
            </w:pPr>
            <w:r>
              <w:rPr>
                <w:rFonts w:ascii="Calibri" w:eastAsia="Calibri" w:hAnsi="Calibri" w:cs="David" w:hint="cs"/>
                <w:rtl/>
              </w:rPr>
              <w:t>הארכת ההסכם בסעיף 7 ב' מנוגדת לאמור בסעיף 12 א' אשר קובעת כי ההעסקה לא תמשך מעל שנתיים - נא הבהרתכם ניגוד זה.</w:t>
            </w:r>
          </w:p>
          <w:p w:rsidR="002C6AB9" w:rsidRDefault="002C6AB9" w:rsidP="003F65F0">
            <w:pPr>
              <w:rPr>
                <w:rFonts w:ascii="Calibri" w:eastAsia="Calibri" w:hAnsi="Calibri" w:cs="David"/>
                <w:rtl/>
              </w:rPr>
            </w:pPr>
          </w:p>
          <w:p w:rsidR="002C6AB9" w:rsidRPr="006C1B94" w:rsidRDefault="002C6AB9" w:rsidP="003F65F0">
            <w:pPr>
              <w:rPr>
                <w:rFonts w:ascii="Calibri" w:eastAsia="Calibri" w:hAnsi="Calibri" w:cs="David"/>
                <w:b/>
                <w:bCs/>
                <w:color w:val="FF0000"/>
                <w:u w:val="single"/>
                <w:rtl/>
              </w:rPr>
            </w:pPr>
            <w:r w:rsidRPr="006C1B94">
              <w:rPr>
                <w:rFonts w:ascii="Calibri" w:eastAsia="Calibri" w:hAnsi="Calibri" w:cs="David" w:hint="cs"/>
                <w:b/>
                <w:bCs/>
                <w:color w:val="FF0000"/>
                <w:u w:val="single"/>
                <w:rtl/>
              </w:rPr>
              <w:t>תשובה:</w:t>
            </w:r>
          </w:p>
          <w:p w:rsidR="002C6AB9" w:rsidRPr="006C1B94" w:rsidRDefault="002C6AB9" w:rsidP="002C6AB9">
            <w:pPr>
              <w:rPr>
                <w:rFonts w:ascii="Calibri" w:eastAsia="Calibri" w:hAnsi="Calibri" w:cs="David"/>
                <w:b/>
                <w:bCs/>
                <w:color w:val="FF0000"/>
                <w:rtl/>
              </w:rPr>
            </w:pPr>
            <w:r w:rsidRPr="006C1B94">
              <w:rPr>
                <w:rFonts w:ascii="Calibri" w:eastAsia="Calibri" w:hAnsi="Calibri" w:cs="David" w:hint="cs"/>
                <w:b/>
                <w:bCs/>
                <w:color w:val="FF0000"/>
                <w:rtl/>
              </w:rPr>
              <w:t xml:space="preserve">בהתאם להנחיות </w:t>
            </w:r>
            <w:proofErr w:type="spellStart"/>
            <w:r w:rsidRPr="006C1B94">
              <w:rPr>
                <w:rFonts w:ascii="Calibri" w:eastAsia="Calibri" w:hAnsi="Calibri" w:cs="David" w:hint="cs"/>
                <w:b/>
                <w:bCs/>
                <w:color w:val="FF0000"/>
                <w:rtl/>
              </w:rPr>
              <w:t>התכ"מ</w:t>
            </w:r>
            <w:proofErr w:type="spellEnd"/>
            <w:r w:rsidR="00875039" w:rsidRPr="006C1B94">
              <w:rPr>
                <w:rFonts w:ascii="Calibri" w:eastAsia="Calibri" w:hAnsi="Calibri" w:cs="David" w:hint="cs"/>
                <w:b/>
                <w:bCs/>
                <w:color w:val="FF0000"/>
                <w:rtl/>
              </w:rPr>
              <w:t xml:space="preserve"> (13.9.2)</w:t>
            </w:r>
            <w:r w:rsidRPr="006C1B94">
              <w:rPr>
                <w:rFonts w:ascii="Calibri" w:eastAsia="Calibri" w:hAnsi="Calibri" w:cs="David" w:hint="cs"/>
                <w:b/>
                <w:bCs/>
                <w:color w:val="FF0000"/>
                <w:rtl/>
              </w:rPr>
              <w:t xml:space="preserve"> יש לנכות 10% במקרה וההתקשרות נמשכת מעל לשנתיים. האמור בסעיף 12 א' מתייחס לכך שבמקרה וההתקשרות תימשך פחות מפרק זמן של שנתיים- יוחזר ליועץ סכום הניכוי.</w:t>
            </w:r>
          </w:p>
          <w:p w:rsidR="002C6AB9" w:rsidRPr="006C1B94" w:rsidRDefault="002C6AB9" w:rsidP="002C6AB9">
            <w:pPr>
              <w:rPr>
                <w:rFonts w:ascii="Calibri" w:eastAsia="Calibri" w:hAnsi="Calibri" w:cs="David"/>
                <w:b/>
                <w:bCs/>
                <w:color w:val="FF0000"/>
                <w:rtl/>
              </w:rPr>
            </w:pPr>
            <w:r w:rsidRPr="006C1B94">
              <w:rPr>
                <w:rFonts w:ascii="Calibri" w:eastAsia="Calibri" w:hAnsi="Calibri" w:cs="David" w:hint="cs"/>
                <w:b/>
                <w:bCs/>
                <w:color w:val="FF0000"/>
                <w:rtl/>
              </w:rPr>
              <w:t>תקופת ההתקשרות הינה כפי שמצוין בסעיף 7 עם אפשרות להארכה עד לחמש שנים במצטבר ממועד עריכת ההתקשרות הראשונה.</w:t>
            </w:r>
          </w:p>
          <w:p w:rsidR="00A66DFA" w:rsidRPr="0017545C" w:rsidRDefault="00A66DFA" w:rsidP="003F65F0">
            <w:pPr>
              <w:rPr>
                <w:rFonts w:ascii="Calibri" w:eastAsia="Calibri" w:hAnsi="Calibri" w:cs="David"/>
                <w:color w:val="FF0000"/>
                <w:rtl/>
              </w:rPr>
            </w:pPr>
          </w:p>
        </w:tc>
      </w:tr>
    </w:tbl>
    <w:p w:rsidR="00610480" w:rsidRPr="00A66DFA" w:rsidRDefault="00610480" w:rsidP="00610480">
      <w:pPr>
        <w:rPr>
          <w:rFonts w:cs="David"/>
          <w:rtl/>
        </w:rPr>
      </w:pPr>
    </w:p>
    <w:p w:rsidR="00610480" w:rsidRPr="00610480" w:rsidRDefault="00610480" w:rsidP="00610480">
      <w:pPr>
        <w:rPr>
          <w:rFonts w:cs="David"/>
          <w:rtl/>
        </w:rPr>
      </w:pPr>
    </w:p>
    <w:p w:rsidR="00610480" w:rsidRDefault="007E079C" w:rsidP="007E079C">
      <w:pPr>
        <w:pStyle w:val="a9"/>
        <w:numPr>
          <w:ilvl w:val="0"/>
          <w:numId w:val="1"/>
        </w:numPr>
        <w:rPr>
          <w:rFonts w:cs="David"/>
        </w:rPr>
      </w:pPr>
      <w:r w:rsidRPr="007E079C">
        <w:rPr>
          <w:rFonts w:cs="David" w:hint="cs"/>
          <w:rtl/>
        </w:rPr>
        <w:t>במקרה וקיימת סתירה בין האמור במענה זה לבין האמור במסמכי המכרז- מסמכי המכרז גוברים.</w:t>
      </w:r>
    </w:p>
    <w:p w:rsidR="007E079C" w:rsidRPr="007E079C" w:rsidRDefault="007E079C" w:rsidP="007E079C">
      <w:pPr>
        <w:pStyle w:val="a9"/>
        <w:numPr>
          <w:ilvl w:val="0"/>
          <w:numId w:val="1"/>
        </w:numPr>
        <w:rPr>
          <w:rFonts w:cs="David"/>
          <w:rtl/>
        </w:rPr>
      </w:pPr>
      <w:r w:rsidRPr="007E079C">
        <w:rPr>
          <w:rFonts w:cs="David" w:hint="cs"/>
          <w:rtl/>
        </w:rPr>
        <w:t>יש להגיש מענה זה בצירוף חותמת וחתימה עם הגשת ההצעה.</w:t>
      </w:r>
    </w:p>
    <w:p w:rsidR="007E079C" w:rsidRPr="00610480" w:rsidRDefault="007E079C" w:rsidP="00610480">
      <w:pPr>
        <w:rPr>
          <w:rFonts w:cs="David"/>
          <w:rtl/>
        </w:rPr>
      </w:pPr>
    </w:p>
    <w:p w:rsidR="00610480" w:rsidRPr="00610480" w:rsidRDefault="00610480" w:rsidP="00610480">
      <w:pPr>
        <w:rPr>
          <w:rFonts w:cs="David"/>
          <w:rtl/>
        </w:rPr>
      </w:pPr>
    </w:p>
    <w:p w:rsidR="002C6AB9" w:rsidRPr="007E079C" w:rsidRDefault="002C6AB9" w:rsidP="002C6AB9">
      <w:pPr>
        <w:ind w:left="3600" w:firstLine="720"/>
        <w:rPr>
          <w:rFonts w:ascii="Arial" w:hAnsi="Arial" w:cs="David"/>
          <w:rtl/>
        </w:rPr>
      </w:pPr>
    </w:p>
    <w:sectPr w:rsidR="002C6AB9" w:rsidRPr="007E079C" w:rsidSect="005A4021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4D43" w:rsidRDefault="004F4D43" w:rsidP="00A66DFA">
      <w:r>
        <w:separator/>
      </w:r>
    </w:p>
  </w:endnote>
  <w:endnote w:type="continuationSeparator" w:id="0">
    <w:p w:rsidR="004F4D43" w:rsidRDefault="004F4D43" w:rsidP="00A66D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4D43" w:rsidRDefault="004F4D43" w:rsidP="00A66DFA">
      <w:r>
        <w:separator/>
      </w:r>
    </w:p>
  </w:footnote>
  <w:footnote w:type="continuationSeparator" w:id="0">
    <w:p w:rsidR="004F4D43" w:rsidRDefault="004F4D43" w:rsidP="00A66D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65F0" w:rsidRPr="00A66DFA" w:rsidRDefault="003F65F0" w:rsidP="00A66DFA">
    <w:pPr>
      <w:pStyle w:val="a3"/>
      <w:jc w:val="center"/>
      <w:rPr>
        <w:sz w:val="36"/>
        <w:szCs w:val="36"/>
        <w:rtl/>
      </w:rPr>
    </w:pPr>
    <w:r w:rsidRPr="00A66DFA">
      <w:rPr>
        <w:rFonts w:hint="cs"/>
        <w:sz w:val="36"/>
        <w:szCs w:val="36"/>
        <w:rtl/>
      </w:rPr>
      <w:t>מדינת ישראל</w:t>
    </w:r>
  </w:p>
  <w:p w:rsidR="003F65F0" w:rsidRPr="00A66DFA" w:rsidRDefault="003F65F0" w:rsidP="00A66DFA">
    <w:pPr>
      <w:pStyle w:val="a3"/>
      <w:jc w:val="center"/>
      <w:rPr>
        <w:sz w:val="36"/>
        <w:szCs w:val="36"/>
        <w:rtl/>
      </w:rPr>
    </w:pPr>
    <w:r w:rsidRPr="00A66DFA">
      <w:rPr>
        <w:rFonts w:hint="cs"/>
        <w:sz w:val="36"/>
        <w:szCs w:val="36"/>
        <w:rtl/>
      </w:rPr>
      <w:t xml:space="preserve">משרד הפנים- </w:t>
    </w:r>
    <w:proofErr w:type="spellStart"/>
    <w:r w:rsidRPr="00A66DFA">
      <w:rPr>
        <w:rFonts w:hint="cs"/>
        <w:sz w:val="36"/>
        <w:szCs w:val="36"/>
        <w:rtl/>
      </w:rPr>
      <w:t>מינהל</w:t>
    </w:r>
    <w:proofErr w:type="spellEnd"/>
    <w:r w:rsidRPr="00A66DFA">
      <w:rPr>
        <w:rFonts w:hint="cs"/>
        <w:sz w:val="36"/>
        <w:szCs w:val="36"/>
        <w:rtl/>
      </w:rPr>
      <w:t xml:space="preserve"> התכנון</w:t>
    </w:r>
  </w:p>
  <w:p w:rsidR="003F65F0" w:rsidRPr="00A66DFA" w:rsidRDefault="003F65F0" w:rsidP="00A66DFA">
    <w:pPr>
      <w:pStyle w:val="a3"/>
      <w:jc w:val="center"/>
      <w:rPr>
        <w:sz w:val="36"/>
        <w:szCs w:val="36"/>
        <w:rtl/>
        <w:cs/>
      </w:rPr>
    </w:pPr>
    <w:r w:rsidRPr="00A66DFA">
      <w:rPr>
        <w:rFonts w:hint="cs"/>
        <w:sz w:val="36"/>
        <w:szCs w:val="36"/>
        <w:rtl/>
      </w:rPr>
      <w:t>וועדת המכרזים</w:t>
    </w:r>
  </w:p>
  <w:p w:rsidR="003F65F0" w:rsidRDefault="003F65F0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C066D2"/>
    <w:multiLevelType w:val="hybridMultilevel"/>
    <w:tmpl w:val="B35075EE"/>
    <w:lvl w:ilvl="0" w:tplc="B614CDE8">
      <w:start w:val="1"/>
      <w:numFmt w:val="hebrew1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393AC3"/>
    <w:multiLevelType w:val="hybridMultilevel"/>
    <w:tmpl w:val="F74A9B6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6DFA"/>
    <w:rsid w:val="0003648F"/>
    <w:rsid w:val="000757C6"/>
    <w:rsid w:val="00200B5C"/>
    <w:rsid w:val="0025634E"/>
    <w:rsid w:val="00283BA4"/>
    <w:rsid w:val="002C6AB9"/>
    <w:rsid w:val="003A6A6A"/>
    <w:rsid w:val="003F65F0"/>
    <w:rsid w:val="004F4D43"/>
    <w:rsid w:val="00592506"/>
    <w:rsid w:val="005A4021"/>
    <w:rsid w:val="00610480"/>
    <w:rsid w:val="006C1B94"/>
    <w:rsid w:val="006C5FDC"/>
    <w:rsid w:val="007E079C"/>
    <w:rsid w:val="00825BE5"/>
    <w:rsid w:val="00826605"/>
    <w:rsid w:val="00875039"/>
    <w:rsid w:val="00A66DFA"/>
    <w:rsid w:val="00AF1CD0"/>
    <w:rsid w:val="00B859A8"/>
    <w:rsid w:val="00C80BDE"/>
    <w:rsid w:val="00EC4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6DFA"/>
    <w:pPr>
      <w:bidi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66DFA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A66DFA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A66DFA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A66DFA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A66DFA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66DFA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A6A6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6DFA"/>
    <w:pPr>
      <w:bidi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66DFA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A66DFA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unhideWhenUsed/>
    <w:rsid w:val="00A66DFA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A66DFA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A66DFA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A66DFA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A6A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18AD81-F594-4CFA-B64C-698CF9A411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475</Words>
  <Characters>2375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תלמיד 3</dc:creator>
  <cp:lastModifiedBy>תלמיד 3</cp:lastModifiedBy>
  <cp:revision>1</cp:revision>
  <dcterms:created xsi:type="dcterms:W3CDTF">2012-08-14T11:27:00Z</dcterms:created>
  <dcterms:modified xsi:type="dcterms:W3CDTF">2012-08-14T11:55:00Z</dcterms:modified>
</cp:coreProperties>
</file>